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D64" w:rsidRPr="005C5D64" w:rsidRDefault="00E0061F" w:rsidP="004335A9">
      <w:pPr>
        <w:pStyle w:val="a9"/>
        <w:jc w:val="center"/>
        <w:rPr>
          <w:b/>
          <w:sz w:val="24"/>
          <w:szCs w:val="24"/>
        </w:rPr>
      </w:pPr>
      <w:r w:rsidRPr="005C5D64">
        <w:rPr>
          <w:b/>
          <w:sz w:val="24"/>
          <w:szCs w:val="24"/>
        </w:rPr>
        <w:t>Проект п</w:t>
      </w:r>
      <w:r w:rsidR="004335A9" w:rsidRPr="005C5D64">
        <w:rPr>
          <w:b/>
          <w:sz w:val="24"/>
          <w:szCs w:val="24"/>
        </w:rPr>
        <w:t>аспорт</w:t>
      </w:r>
      <w:r w:rsidRPr="005C5D64">
        <w:rPr>
          <w:b/>
          <w:sz w:val="24"/>
          <w:szCs w:val="24"/>
        </w:rPr>
        <w:t>а</w:t>
      </w:r>
    </w:p>
    <w:p w:rsidR="004335A9" w:rsidRPr="005C5D64" w:rsidRDefault="00E0061F" w:rsidP="004335A9">
      <w:pPr>
        <w:pStyle w:val="a9"/>
        <w:jc w:val="center"/>
        <w:rPr>
          <w:b/>
          <w:sz w:val="24"/>
          <w:szCs w:val="24"/>
        </w:rPr>
      </w:pPr>
      <w:r w:rsidRPr="005C5D64">
        <w:rPr>
          <w:b/>
          <w:sz w:val="24"/>
          <w:szCs w:val="24"/>
        </w:rPr>
        <w:t xml:space="preserve"> </w:t>
      </w:r>
      <w:r w:rsidR="004335A9" w:rsidRPr="005C5D64">
        <w:rPr>
          <w:b/>
          <w:sz w:val="24"/>
          <w:szCs w:val="24"/>
        </w:rPr>
        <w:t xml:space="preserve">муниципальной программы «Укрепление межнационального </w:t>
      </w:r>
    </w:p>
    <w:p w:rsidR="004335A9" w:rsidRPr="005C5D64" w:rsidRDefault="004335A9" w:rsidP="004335A9">
      <w:pPr>
        <w:pStyle w:val="a9"/>
        <w:jc w:val="center"/>
        <w:rPr>
          <w:b/>
          <w:sz w:val="24"/>
          <w:szCs w:val="24"/>
        </w:rPr>
      </w:pPr>
      <w:r w:rsidRPr="005C5D64">
        <w:rPr>
          <w:b/>
          <w:sz w:val="24"/>
          <w:szCs w:val="24"/>
        </w:rPr>
        <w:t xml:space="preserve">и межконфессионального согласия, поддержка и развитие языков и культуры народов Российской Федерации, проживающих на территории города Сургута, обеспечение социальной и культурной адаптации мигрантов, профилактика межнациональных (межэтнических) конфликтов, профилактика экстремизма </w:t>
      </w:r>
    </w:p>
    <w:p w:rsidR="004335A9" w:rsidRPr="005C5D64" w:rsidRDefault="004335A9" w:rsidP="004335A9">
      <w:pPr>
        <w:pStyle w:val="a9"/>
        <w:jc w:val="center"/>
        <w:rPr>
          <w:b/>
          <w:sz w:val="24"/>
          <w:szCs w:val="24"/>
        </w:rPr>
      </w:pPr>
      <w:r w:rsidRPr="005C5D64">
        <w:rPr>
          <w:b/>
          <w:sz w:val="24"/>
          <w:szCs w:val="24"/>
        </w:rPr>
        <w:t xml:space="preserve">и терроризма на период до 2030 года» </w:t>
      </w:r>
    </w:p>
    <w:p w:rsidR="004335A9" w:rsidRPr="00163C9B" w:rsidRDefault="004335A9" w:rsidP="004335A9">
      <w:pPr>
        <w:rPr>
          <w:rFonts w:cs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0"/>
        <w:gridCol w:w="5999"/>
      </w:tblGrid>
      <w:tr w:rsidR="004335A9" w:rsidRPr="00163C9B" w:rsidTr="00117B5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bookmarkStart w:id="0" w:name="sub_202"/>
            <w:r w:rsidRPr="00163C9B">
              <w:rPr>
                <w:rFonts w:ascii="Times New Roman" w:hAnsi="Times New Roman" w:cs="Times New Roman"/>
              </w:rPr>
              <w:t>Основание для разработки</w:t>
            </w:r>
            <w:bookmarkEnd w:id="0"/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программы (наименование,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 xml:space="preserve">номер и дата правового акта, послужившего основой 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для разработки программы)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5A9" w:rsidRPr="00163C9B" w:rsidRDefault="00BE47F3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hyperlink r:id="rId7" w:anchor="/document/12112604/entry/0" w:history="1">
              <w:r w:rsidR="004335A9" w:rsidRPr="00163C9B">
                <w:rPr>
                  <w:rFonts w:ascii="Times New Roman" w:hAnsi="Times New Roman" w:cs="Times New Roman"/>
                </w:rPr>
                <w:t>Бюджетный кодекс</w:t>
              </w:r>
            </w:hyperlink>
            <w:r w:rsidR="004335A9" w:rsidRPr="00163C9B">
              <w:rPr>
                <w:rFonts w:ascii="Times New Roman" w:hAnsi="Times New Roman" w:cs="Times New Roman"/>
              </w:rPr>
              <w:t> Российской Федерации;</w:t>
            </w:r>
          </w:p>
          <w:p w:rsidR="004335A9" w:rsidRPr="00163C9B" w:rsidRDefault="00BE47F3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hyperlink r:id="rId8" w:anchor="/document/186367/entry/0" w:history="1">
              <w:r w:rsidR="004335A9" w:rsidRPr="00163C9B">
                <w:rPr>
                  <w:rFonts w:ascii="Times New Roman" w:hAnsi="Times New Roman" w:cs="Times New Roman"/>
                </w:rPr>
                <w:t>Федеральный закон</w:t>
              </w:r>
            </w:hyperlink>
            <w:r w:rsidR="004335A9" w:rsidRPr="00163C9B">
              <w:rPr>
                <w:rFonts w:ascii="Times New Roman" w:hAnsi="Times New Roman" w:cs="Times New Roman"/>
              </w:rPr>
              <w:t xml:space="preserve"> от 06.10.2003 № 131-ФЗ </w:t>
            </w:r>
            <w:r w:rsidR="004335A9" w:rsidRPr="00163C9B">
              <w:rPr>
                <w:rFonts w:ascii="Times New Roman" w:hAnsi="Times New Roman" w:cs="Times New Roman"/>
              </w:rPr>
              <w:br/>
              <w:t>«Об общих принципах организации местного самоуправления в Российской Федерации»;</w:t>
            </w:r>
          </w:p>
          <w:p w:rsidR="004335A9" w:rsidRPr="00163C9B" w:rsidRDefault="00BE47F3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hyperlink r:id="rId9" w:anchor="/document/12127578/entry/0" w:history="1">
              <w:r w:rsidR="004335A9" w:rsidRPr="00163C9B">
                <w:rPr>
                  <w:rFonts w:ascii="Times New Roman" w:hAnsi="Times New Roman" w:cs="Times New Roman"/>
                </w:rPr>
                <w:t>Федеральный закон</w:t>
              </w:r>
            </w:hyperlink>
            <w:r w:rsidR="004335A9" w:rsidRPr="00163C9B">
              <w:rPr>
                <w:rFonts w:ascii="Times New Roman" w:hAnsi="Times New Roman" w:cs="Times New Roman"/>
              </w:rPr>
              <w:t xml:space="preserve"> от 25.07.2002 № 114-ФЗ </w:t>
            </w:r>
            <w:r w:rsidR="004335A9" w:rsidRPr="00163C9B">
              <w:rPr>
                <w:rFonts w:ascii="Times New Roman" w:hAnsi="Times New Roman" w:cs="Times New Roman"/>
              </w:rPr>
              <w:br/>
              <w:t>«О противодействии экстремистской деятельности»;</w:t>
            </w:r>
          </w:p>
          <w:p w:rsidR="004335A9" w:rsidRPr="00163C9B" w:rsidRDefault="00BE47F3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hyperlink r:id="rId10" w:anchor="/document/12127578/entry/0" w:history="1">
              <w:r w:rsidR="004335A9" w:rsidRPr="00163C9B">
                <w:rPr>
                  <w:rFonts w:ascii="Times New Roman" w:hAnsi="Times New Roman" w:cs="Times New Roman"/>
                </w:rPr>
                <w:t>Федеральный закон</w:t>
              </w:r>
            </w:hyperlink>
            <w:r w:rsidR="004335A9" w:rsidRPr="00163C9B">
              <w:rPr>
                <w:rFonts w:ascii="Times New Roman" w:hAnsi="Times New Roman" w:cs="Times New Roman"/>
              </w:rPr>
              <w:t xml:space="preserve"> от 06.03.2006 № 35-ФЗ </w:t>
            </w:r>
            <w:r w:rsidR="004335A9" w:rsidRPr="00163C9B">
              <w:rPr>
                <w:rFonts w:ascii="Times New Roman" w:hAnsi="Times New Roman" w:cs="Times New Roman"/>
              </w:rPr>
              <w:br/>
              <w:t>«О противодействии терроризму»;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Концепция противодействия терроризму</w:t>
            </w:r>
            <w:r w:rsidRPr="00163C9B">
              <w:rPr>
                <w:rFonts w:ascii="Times New Roman" w:hAnsi="Times New Roman" w:cs="Times New Roman"/>
              </w:rPr>
              <w:br/>
              <w:t>в Российской Федерации, утвержденная Президентом Российской Федерации от 05.10.2009;</w:t>
            </w:r>
          </w:p>
          <w:p w:rsidR="004335A9" w:rsidRPr="00163C9B" w:rsidRDefault="00BE47F3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hyperlink r:id="rId11" w:anchor="/document/70284810/entry/1000" w:history="1">
              <w:r w:rsidR="004335A9" w:rsidRPr="00163C9B">
                <w:rPr>
                  <w:rFonts w:ascii="Times New Roman" w:hAnsi="Times New Roman" w:cs="Times New Roman"/>
                </w:rPr>
                <w:t>Стратегия</w:t>
              </w:r>
            </w:hyperlink>
            <w:r w:rsidR="004335A9" w:rsidRPr="00163C9B">
              <w:rPr>
                <w:rFonts w:ascii="Times New Roman" w:hAnsi="Times New Roman" w:cs="Times New Roman"/>
              </w:rPr>
              <w:t xml:space="preserve"> государственной национальной политики Российской Федерации на период </w:t>
            </w:r>
            <w:r w:rsidR="004335A9" w:rsidRPr="00163C9B">
              <w:rPr>
                <w:rFonts w:ascii="Times New Roman" w:hAnsi="Times New Roman" w:cs="Times New Roman"/>
              </w:rPr>
              <w:br/>
              <w:t>до 2025 года, утвержденная </w:t>
            </w:r>
            <w:hyperlink r:id="rId12" w:anchor="/document/70284810/entry/0" w:history="1">
              <w:r w:rsidR="004335A9" w:rsidRPr="00163C9B">
                <w:rPr>
                  <w:rFonts w:ascii="Times New Roman" w:hAnsi="Times New Roman" w:cs="Times New Roman"/>
                </w:rPr>
                <w:t>Указом</w:t>
              </w:r>
            </w:hyperlink>
            <w:r w:rsidR="004335A9" w:rsidRPr="00163C9B">
              <w:rPr>
                <w:rFonts w:ascii="Times New Roman" w:hAnsi="Times New Roman" w:cs="Times New Roman"/>
              </w:rPr>
              <w:t> Президента Российской Федерации от 19.12.2012 № 1666;</w:t>
            </w:r>
          </w:p>
          <w:p w:rsidR="004335A9" w:rsidRPr="00163C9B" w:rsidRDefault="00BE47F3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hyperlink r:id="rId13" w:anchor="/document/74194369/entry/1000" w:history="1">
              <w:r w:rsidR="004335A9" w:rsidRPr="00163C9B">
                <w:rPr>
                  <w:rFonts w:ascii="Times New Roman" w:hAnsi="Times New Roman" w:cs="Times New Roman"/>
                </w:rPr>
                <w:t>Стратегия</w:t>
              </w:r>
            </w:hyperlink>
            <w:r w:rsidR="004335A9" w:rsidRPr="00163C9B">
              <w:rPr>
                <w:rFonts w:ascii="Times New Roman" w:hAnsi="Times New Roman" w:cs="Times New Roman"/>
              </w:rPr>
              <w:t> противодействия экстремизму в Российской Федерации до 2025 года, утвержденная </w:t>
            </w:r>
            <w:hyperlink r:id="rId14" w:anchor="/document/74194369/entry/0" w:history="1">
              <w:r w:rsidR="004335A9" w:rsidRPr="00163C9B">
                <w:rPr>
                  <w:rFonts w:ascii="Times New Roman" w:hAnsi="Times New Roman" w:cs="Times New Roman"/>
                </w:rPr>
                <w:t>Указом</w:t>
              </w:r>
            </w:hyperlink>
            <w:r w:rsidR="004335A9" w:rsidRPr="00163C9B">
              <w:rPr>
                <w:rFonts w:ascii="Times New Roman" w:hAnsi="Times New Roman" w:cs="Times New Roman"/>
              </w:rPr>
              <w:t> Президента Российской Федерации от 29.05.2020 № 344;</w:t>
            </w:r>
          </w:p>
          <w:p w:rsidR="004335A9" w:rsidRPr="00163C9B" w:rsidRDefault="00BE47F3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hyperlink r:id="rId15" w:anchor="/document/403309582/entry/0" w:history="1">
              <w:r w:rsidR="004335A9" w:rsidRPr="00163C9B">
                <w:rPr>
                  <w:rFonts w:ascii="Times New Roman" w:hAnsi="Times New Roman" w:cs="Times New Roman"/>
                </w:rPr>
                <w:t>постановление</w:t>
              </w:r>
            </w:hyperlink>
            <w:r w:rsidR="004335A9" w:rsidRPr="00163C9B">
              <w:rPr>
                <w:rFonts w:ascii="Times New Roman" w:hAnsi="Times New Roman" w:cs="Times New Roman"/>
              </w:rPr>
              <w:t> Правительства Ханты-Мансийского автономного округа - Югры от 27.12.2021 № 597-п «О мерах по реализации государственной программы Ханты-Мансийского автономного округа - Югры «Реализация государственной национальной политики и профилактика экстремизма»;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- решение Думы города от 08.06.2015 № 718-V ДГ «О стратегии социально-экономического развития муниципального образования городской округ Сургут Ханты-Мансийского автономного округа – Югры на период до 2030 года»;</w:t>
            </w:r>
          </w:p>
          <w:p w:rsidR="004335A9" w:rsidRPr="00163C9B" w:rsidRDefault="00BE47F3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hyperlink r:id="rId16" w:anchor="/document/29129970/entry/0" w:history="1">
              <w:r w:rsidR="004335A9" w:rsidRPr="00163C9B">
                <w:rPr>
                  <w:rFonts w:ascii="Times New Roman" w:hAnsi="Times New Roman" w:cs="Times New Roman"/>
                </w:rPr>
                <w:t>постановление</w:t>
              </w:r>
            </w:hyperlink>
            <w:r w:rsidR="004335A9" w:rsidRPr="00163C9B">
              <w:rPr>
                <w:rFonts w:ascii="Times New Roman" w:hAnsi="Times New Roman" w:cs="Times New Roman"/>
              </w:rPr>
              <w:t> Администрации города от 17.07.2013 № 5159 «Об утверждении порядка принятия решений о разработке, формирования и реализации муниципальных программ городского округа Сургут Ханты-Мансийского автономного округа – Югры»</w:t>
            </w:r>
          </w:p>
        </w:tc>
      </w:tr>
      <w:tr w:rsidR="004335A9" w:rsidRPr="00163C9B" w:rsidTr="00117B5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bookmarkStart w:id="1" w:name="sub_204"/>
            <w:r w:rsidRPr="00163C9B">
              <w:rPr>
                <w:rFonts w:ascii="Times New Roman" w:hAnsi="Times New Roman" w:cs="Times New Roman"/>
              </w:rPr>
              <w:t>Куратор программы</w:t>
            </w:r>
            <w:bookmarkEnd w:id="1"/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заместитель Главы города, курирующий сферу обеспечения безопасности городского округа</w:t>
            </w:r>
          </w:p>
        </w:tc>
      </w:tr>
      <w:tr w:rsidR="004335A9" w:rsidRPr="00163C9B" w:rsidTr="00117B5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bookmarkStart w:id="2" w:name="sub_203"/>
            <w:r w:rsidRPr="00163C9B">
              <w:rPr>
                <w:rFonts w:ascii="Times New Roman" w:hAnsi="Times New Roman" w:cs="Times New Roman"/>
              </w:rPr>
              <w:t>Наименование</w:t>
            </w:r>
            <w:bookmarkEnd w:id="2"/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администратора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и соадминистраторов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администратор программы – управление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по вопросам общественной безопасности;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соадминистраторы программы:</w:t>
            </w:r>
          </w:p>
          <w:p w:rsidR="00A16B3A" w:rsidRPr="00163C9B" w:rsidRDefault="00A16B3A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департамент городского хозяйства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департамент массовых коммуникаций и аналитики;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департамент культуры и молодёжной политики; департамент образования;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управление бюджетного учёта и отчётности;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управление физической культуры и спорта;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 xml:space="preserve">муниципальное казенное учреждение «Управление </w:t>
            </w:r>
            <w:r w:rsidRPr="00163C9B">
              <w:rPr>
                <w:rFonts w:ascii="Times New Roman" w:hAnsi="Times New Roman" w:cs="Times New Roman"/>
              </w:rPr>
              <w:lastRenderedPageBreak/>
              <w:t>информационных технологий и связи города Сургута»</w:t>
            </w:r>
          </w:p>
          <w:p w:rsidR="00A16B3A" w:rsidRPr="00163C9B" w:rsidRDefault="00B93DFE" w:rsidP="00E0061F">
            <w:pPr>
              <w:pStyle w:val="ab"/>
              <w:jc w:val="both"/>
              <w:rPr>
                <w:rFonts w:asciiTheme="minorHAnsi" w:hAnsiTheme="minorHAnsi"/>
              </w:rPr>
            </w:pPr>
            <w:r w:rsidRPr="00163C9B">
              <w:rPr>
                <w:rFonts w:ascii="Times New Roman" w:hAnsi="Times New Roman" w:cs="Times New Roman"/>
              </w:rPr>
              <w:t>мун</w:t>
            </w:r>
            <w:r w:rsidR="00A16B3A" w:rsidRPr="00163C9B">
              <w:rPr>
                <w:rFonts w:ascii="Times New Roman" w:hAnsi="Times New Roman" w:cs="Times New Roman"/>
              </w:rPr>
              <w:t>иципальное казенное учреждение «</w:t>
            </w:r>
            <w:r w:rsidRPr="00163C9B">
              <w:rPr>
                <w:rFonts w:ascii="Times New Roman" w:hAnsi="Times New Roman" w:cs="Times New Roman"/>
              </w:rPr>
              <w:t>Хозяйственно-</w:t>
            </w:r>
            <w:r w:rsidR="00A16B3A" w:rsidRPr="00163C9B">
              <w:rPr>
                <w:rFonts w:ascii="Times New Roman" w:hAnsi="Times New Roman" w:cs="Times New Roman"/>
              </w:rPr>
              <w:t>эксплуатационное</w:t>
            </w:r>
            <w:r w:rsidRPr="00163C9B">
              <w:rPr>
                <w:rFonts w:ascii="Times New Roman" w:hAnsi="Times New Roman" w:cs="Times New Roman"/>
              </w:rPr>
              <w:t xml:space="preserve"> управление</w:t>
            </w:r>
            <w:r w:rsidR="00A16B3A" w:rsidRPr="00163C9B">
              <w:rPr>
                <w:rFonts w:ascii="Times New Roman" w:hAnsi="Times New Roman" w:cs="Times New Roman"/>
              </w:rPr>
              <w:t>»</w:t>
            </w:r>
          </w:p>
        </w:tc>
      </w:tr>
      <w:tr w:rsidR="004335A9" w:rsidRPr="00163C9B" w:rsidTr="00117B5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lastRenderedPageBreak/>
              <w:t>Цель программы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 xml:space="preserve">укрепление единства народов Российской Федерации, проживающих на территории муниципального образования, профилактика экстремизма и терроризма на территории муниципального образования </w:t>
            </w:r>
          </w:p>
        </w:tc>
      </w:tr>
      <w:tr w:rsidR="004335A9" w:rsidRPr="00163C9B" w:rsidTr="00117B5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bookmarkStart w:id="3" w:name="sub_206"/>
            <w:r w:rsidRPr="00163C9B">
              <w:rPr>
                <w:rFonts w:ascii="Times New Roman" w:hAnsi="Times New Roman" w:cs="Times New Roman"/>
              </w:rPr>
              <w:t>Задачи программы</w:t>
            </w:r>
            <w:bookmarkEnd w:id="3"/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 xml:space="preserve">1. Содействие развитию общественных инициатив, направленных на гармонизацию межэтнических 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 xml:space="preserve">отношений, укрепление позитивного этнического самосознания и обеспечение потребностей 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граждан, связанных с их этнической принадлежностью.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2. Содействие этнокультурному развитию народов, формированию общероссийского гражданского самосознания, патриотизма и солидарности.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3. Развитие системы повышения профессионального уровня муниципальных служащих и работников образования по вопросам укрепления межнационального и межконфессионального согласия, поддержки и развития языков и культуры народов Российской Федерации, проживающих на территории муниципального образования, обеспечения социальной и культурной адаптации мигрантов и профилактики экстремизма, а также этнокультурной компетентности специалистов.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 xml:space="preserve">4. Содействие поддержке русского языка 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как государственного языка Российской Федерации и средства межнационального общения и языков народов России, проживающих в муниципальном образовании.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5. Создание условий для социальной и культурной адаптации мигрантов.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6. 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взаимодействия.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7. Развитие духовно-нравственных основ и самобытной культуры российского казачества и повышение его роли в воспитании подрастающего поколения в духе патриотизма.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8. Гармонизация межэтнических и межконфессиональных отношений, сведение к минимуму условий для проявлений экстремизма на территории муниципального образования, развитие системы мер профилактики и предупреждения межэтнических и межконфессиональных конфликтов.</w:t>
            </w:r>
          </w:p>
          <w:p w:rsidR="004335A9" w:rsidRPr="00163C9B" w:rsidRDefault="004335A9" w:rsidP="00E0061F">
            <w:pPr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63C9B">
              <w:rPr>
                <w:rFonts w:eastAsiaTheme="minorEastAsia" w:cs="Times New Roman"/>
                <w:sz w:val="24"/>
                <w:szCs w:val="24"/>
                <w:lang w:eastAsia="ru-RU"/>
              </w:rPr>
              <w:t>9. Реализация мер правового и информационного характера по недопущению использования этнического и религиозного факторов в избирательном процессе и в предвыборных программах.</w:t>
            </w:r>
          </w:p>
          <w:p w:rsidR="004335A9" w:rsidRDefault="004335A9" w:rsidP="00E0061F">
            <w:pPr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63C9B">
              <w:rPr>
                <w:rFonts w:eastAsiaTheme="minorEastAsia" w:cs="Times New Roman"/>
                <w:sz w:val="24"/>
                <w:szCs w:val="24"/>
                <w:lang w:eastAsia="ru-RU"/>
              </w:rPr>
              <w:t>10. Совершенствование мер, направленных на профилактику терроризма.</w:t>
            </w:r>
          </w:p>
          <w:p w:rsidR="00BE47F3" w:rsidRPr="00163C9B" w:rsidRDefault="00BE47F3" w:rsidP="00E0061F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4335A9" w:rsidRPr="00163C9B" w:rsidTr="00117B5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lastRenderedPageBreak/>
              <w:t>Сроки реализации программы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2020 – 2030 годы</w:t>
            </w:r>
          </w:p>
        </w:tc>
      </w:tr>
      <w:tr w:rsidR="004335A9" w:rsidRPr="00163C9B" w:rsidTr="00117B5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Перечень подпрограмм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1. Укрепление межнационального и межконфессионального согласия, поддержка и развитие языков и культуры народов Российской Федерации, проживающих на территории города Сургута, обеспечение социальной и культурной адаптации мигрантов, профилактика межнациональных (межэтнических) конфликтов.</w:t>
            </w:r>
          </w:p>
          <w:p w:rsidR="004335A9" w:rsidRPr="00163C9B" w:rsidRDefault="004335A9" w:rsidP="00E0061F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163C9B">
              <w:rPr>
                <w:rFonts w:cs="Times New Roman"/>
                <w:sz w:val="24"/>
                <w:szCs w:val="24"/>
                <w:lang w:eastAsia="ru-RU"/>
              </w:rPr>
              <w:t xml:space="preserve">2. Участие в профилактике экстремизма, а также </w:t>
            </w:r>
            <w:r w:rsidR="009C6D26" w:rsidRPr="00163C9B">
              <w:rPr>
                <w:rFonts w:cs="Times New Roman"/>
                <w:sz w:val="24"/>
                <w:szCs w:val="24"/>
                <w:lang w:eastAsia="ru-RU"/>
              </w:rPr>
              <w:br/>
            </w:r>
            <w:r w:rsidRPr="00163C9B">
              <w:rPr>
                <w:rFonts w:cs="Times New Roman"/>
                <w:sz w:val="24"/>
                <w:szCs w:val="24"/>
                <w:lang w:eastAsia="ru-RU"/>
              </w:rPr>
              <w:t>в минимизации и (или) ликвидации последствий проявлений экстремизма.</w:t>
            </w:r>
          </w:p>
          <w:p w:rsidR="004335A9" w:rsidRPr="00163C9B" w:rsidRDefault="004335A9" w:rsidP="00E0061F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163C9B">
              <w:rPr>
                <w:rFonts w:cs="Times New Roman"/>
                <w:sz w:val="24"/>
                <w:szCs w:val="24"/>
                <w:lang w:eastAsia="ru-RU"/>
              </w:rPr>
              <w:t xml:space="preserve">3. Участие в профилактике терроризма, а также </w:t>
            </w:r>
          </w:p>
          <w:p w:rsidR="004335A9" w:rsidRPr="00163C9B" w:rsidRDefault="004335A9" w:rsidP="00E0061F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163C9B">
              <w:rPr>
                <w:rFonts w:cs="Times New Roman"/>
                <w:sz w:val="24"/>
                <w:szCs w:val="24"/>
                <w:lang w:eastAsia="ru-RU"/>
              </w:rPr>
              <w:t>в минимизации и (или) ликвидации последствий проявлений терроризма.</w:t>
            </w:r>
          </w:p>
        </w:tc>
      </w:tr>
      <w:tr w:rsidR="004335A9" w:rsidRPr="00163C9B" w:rsidTr="00117B5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 xml:space="preserve">Портфели проектов, проекты автономного округа, 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 xml:space="preserve">входящие в состав 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 xml:space="preserve">муниципальной программы, 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 xml:space="preserve">в том числе направленные 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 xml:space="preserve">на реализацию национальных проектов (программ) 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Российской Федерации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-</w:t>
            </w:r>
          </w:p>
        </w:tc>
      </w:tr>
      <w:tr w:rsidR="004335A9" w:rsidRPr="00163C9B" w:rsidTr="00117B5F">
        <w:trPr>
          <w:trHeight w:val="85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 xml:space="preserve">Целевые показатели </w:t>
            </w:r>
          </w:p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163C9B">
              <w:rPr>
                <w:rFonts w:ascii="Times New Roman" w:hAnsi="Times New Roman" w:cs="Times New Roman"/>
              </w:rPr>
              <w:t>программы *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5A9" w:rsidRPr="00163C9B" w:rsidRDefault="004335A9" w:rsidP="00E0061F">
            <w:pPr>
              <w:pStyle w:val="ab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163C9B">
              <w:rPr>
                <w:rFonts w:ascii="Times New Roman" w:hAnsi="Times New Roman" w:cs="Times New Roman"/>
              </w:rPr>
              <w:t xml:space="preserve">1. </w:t>
            </w:r>
            <w:r w:rsidR="009C6D26" w:rsidRPr="00163C9B">
              <w:rPr>
                <w:rFonts w:ascii="Times New Roman" w:hAnsi="Times New Roman" w:cs="Times New Roman"/>
              </w:rPr>
              <w:t>Доля</w:t>
            </w:r>
            <w:r w:rsidRPr="00163C9B">
              <w:rPr>
                <w:rFonts w:ascii="Times New Roman" w:hAnsi="Times New Roman" w:cs="Times New Roman"/>
              </w:rPr>
              <w:t xml:space="preserve"> граждан, положительно оценивающих состояние межнациональных отношений в городе, 81,5 %.</w:t>
            </w:r>
            <w:r w:rsidRPr="00163C9B">
              <w:rPr>
                <w:rFonts w:ascii="Times New Roman" w:hAnsi="Times New Roman" w:cs="Times New Roman"/>
                <w:vertAlign w:val="superscript"/>
              </w:rPr>
              <w:t>1</w:t>
            </w:r>
          </w:p>
          <w:p w:rsidR="004335A9" w:rsidRPr="00163C9B" w:rsidRDefault="004335A9" w:rsidP="00E0061F">
            <w:pPr>
              <w:jc w:val="both"/>
              <w:rPr>
                <w:rFonts w:eastAsiaTheme="minorEastAsia" w:cs="Times New Roman"/>
                <w:color w:val="FF0000"/>
                <w:sz w:val="24"/>
                <w:szCs w:val="24"/>
                <w:vertAlign w:val="superscript"/>
                <w:lang w:eastAsia="ru-RU"/>
              </w:rPr>
            </w:pPr>
            <w:r w:rsidRPr="00163C9B">
              <w:rPr>
                <w:rFonts w:cs="Times New Roman"/>
                <w:sz w:val="24"/>
                <w:szCs w:val="24"/>
              </w:rPr>
              <w:t xml:space="preserve">2. </w:t>
            </w:r>
            <w:r w:rsidRPr="00163C9B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Реализация некоммерческими организациями, не менее </w:t>
            </w:r>
            <w:r w:rsidR="00EC3668" w:rsidRPr="00163C9B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="00545436" w:rsidRPr="00163C9B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63C9B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проектов </w:t>
            </w:r>
            <w:r w:rsidR="00EC3668" w:rsidRPr="00163C9B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ежегодно </w:t>
            </w:r>
            <w:r w:rsidRPr="00163C9B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по укреплению межнационального и межконфессионального согласия, поддержке и развитию языков и культуры народов Российской Федерации, проживающих на территории муниципального образования, обеспечению социальной и культурной адаптации мигрантов и профилактике экстремизма</w:t>
            </w:r>
          </w:p>
          <w:p w:rsidR="004335A9" w:rsidRPr="00163C9B" w:rsidRDefault="004335A9" w:rsidP="00E0061F">
            <w:pPr>
              <w:jc w:val="both"/>
              <w:rPr>
                <w:rFonts w:cs="Times New Roman"/>
                <w:sz w:val="24"/>
                <w:szCs w:val="24"/>
                <w:vertAlign w:val="superscript"/>
              </w:rPr>
            </w:pPr>
            <w:r w:rsidRPr="00163C9B">
              <w:rPr>
                <w:rFonts w:cs="Times New Roman"/>
                <w:sz w:val="24"/>
                <w:szCs w:val="24"/>
              </w:rPr>
              <w:t xml:space="preserve">3. Обеспечение участия граждан в мероприятиях, направленных на укрепление общероссийского гражданского единства, не менее </w:t>
            </w:r>
            <w:r w:rsidR="00EC3668" w:rsidRPr="00163C9B">
              <w:rPr>
                <w:rFonts w:cs="Times New Roman"/>
                <w:sz w:val="24"/>
                <w:szCs w:val="24"/>
              </w:rPr>
              <w:t>276 500</w:t>
            </w:r>
            <w:r w:rsidRPr="00163C9B">
              <w:rPr>
                <w:rFonts w:cs="Times New Roman"/>
                <w:sz w:val="24"/>
                <w:szCs w:val="24"/>
              </w:rPr>
              <w:t xml:space="preserve"> человек</w:t>
            </w:r>
            <w:r w:rsidR="00EC3668" w:rsidRPr="00163C9B">
              <w:rPr>
                <w:rFonts w:cs="Times New Roman"/>
                <w:sz w:val="24"/>
                <w:szCs w:val="24"/>
              </w:rPr>
              <w:t xml:space="preserve"> ежегодно</w:t>
            </w:r>
            <w:r w:rsidRPr="00163C9B">
              <w:rPr>
                <w:rFonts w:cs="Times New Roman"/>
                <w:sz w:val="24"/>
                <w:szCs w:val="24"/>
              </w:rPr>
              <w:t>.</w:t>
            </w:r>
          </w:p>
          <w:p w:rsidR="004335A9" w:rsidRPr="00163C9B" w:rsidRDefault="004335A9" w:rsidP="00E0061F">
            <w:pPr>
              <w:jc w:val="both"/>
              <w:rPr>
                <w:rFonts w:cs="Times New Roman"/>
                <w:sz w:val="24"/>
                <w:szCs w:val="24"/>
                <w:vertAlign w:val="superscript"/>
              </w:rPr>
            </w:pPr>
            <w:r w:rsidRPr="00163C9B">
              <w:rPr>
                <w:rFonts w:cs="Times New Roman"/>
                <w:sz w:val="24"/>
                <w:szCs w:val="24"/>
              </w:rPr>
              <w:t xml:space="preserve">4. Обеспечение участия граждан в мероприятиях, направленных на этнокультурное развитие народов России, не менее </w:t>
            </w:r>
            <w:r w:rsidR="00EC3668" w:rsidRPr="00163C9B">
              <w:rPr>
                <w:rFonts w:cs="Times New Roman"/>
                <w:sz w:val="24"/>
                <w:szCs w:val="24"/>
              </w:rPr>
              <w:t>124</w:t>
            </w:r>
            <w:r w:rsidRPr="00163C9B">
              <w:rPr>
                <w:rFonts w:cs="Times New Roman"/>
                <w:sz w:val="24"/>
                <w:szCs w:val="24"/>
              </w:rPr>
              <w:t> 000 человек</w:t>
            </w:r>
            <w:r w:rsidR="00EC3668" w:rsidRPr="00163C9B">
              <w:rPr>
                <w:rFonts w:cs="Times New Roman"/>
                <w:sz w:val="24"/>
                <w:szCs w:val="24"/>
              </w:rPr>
              <w:t xml:space="preserve"> ежегодно</w:t>
            </w:r>
            <w:r w:rsidRPr="00163C9B">
              <w:rPr>
                <w:rFonts w:cs="Times New Roman"/>
                <w:sz w:val="24"/>
                <w:szCs w:val="24"/>
              </w:rPr>
              <w:t>.</w:t>
            </w:r>
            <w:r w:rsidRPr="00163C9B">
              <w:rPr>
                <w:rFonts w:cs="Times New Roman"/>
                <w:sz w:val="24"/>
                <w:szCs w:val="24"/>
                <w:vertAlign w:val="superscript"/>
              </w:rPr>
              <w:t xml:space="preserve"> </w:t>
            </w:r>
          </w:p>
          <w:p w:rsidR="004335A9" w:rsidRPr="00163C9B" w:rsidRDefault="00895460" w:rsidP="00E0061F">
            <w:pPr>
              <w:jc w:val="both"/>
              <w:rPr>
                <w:rFonts w:cs="Times New Roman"/>
                <w:sz w:val="24"/>
                <w:szCs w:val="24"/>
              </w:rPr>
            </w:pPr>
            <w:r w:rsidRPr="00163C9B">
              <w:rPr>
                <w:rFonts w:cs="Times New Roman"/>
                <w:sz w:val="24"/>
                <w:szCs w:val="24"/>
              </w:rPr>
              <w:t>5</w:t>
            </w:r>
            <w:r w:rsidR="004335A9" w:rsidRPr="00163C9B">
              <w:rPr>
                <w:rFonts w:cs="Times New Roman"/>
                <w:sz w:val="24"/>
                <w:szCs w:val="24"/>
              </w:rPr>
              <w:t xml:space="preserve">. </w:t>
            </w:r>
            <w:r w:rsidRPr="00163C9B">
              <w:rPr>
                <w:rFonts w:cs="Times New Roman"/>
                <w:sz w:val="24"/>
                <w:szCs w:val="24"/>
              </w:rPr>
              <w:t>Размещение</w:t>
            </w:r>
            <w:r w:rsidR="004335A9" w:rsidRPr="00163C9B">
              <w:rPr>
                <w:rFonts w:cs="Times New Roman"/>
                <w:sz w:val="24"/>
                <w:szCs w:val="24"/>
              </w:rPr>
              <w:t xml:space="preserve"> в СМИ</w:t>
            </w:r>
            <w:r w:rsidRPr="00163C9B">
              <w:rPr>
                <w:rFonts w:cs="Times New Roman"/>
                <w:sz w:val="24"/>
                <w:szCs w:val="24"/>
              </w:rPr>
              <w:t xml:space="preserve"> и социальных сетях публикаций</w:t>
            </w:r>
            <w:r w:rsidR="004335A9" w:rsidRPr="00163C9B">
              <w:rPr>
                <w:rFonts w:cs="Times New Roman"/>
                <w:sz w:val="24"/>
                <w:szCs w:val="24"/>
              </w:rPr>
              <w:t xml:space="preserve">, направленных на </w:t>
            </w:r>
            <w:r w:rsidRPr="00163C9B">
              <w:rPr>
                <w:rFonts w:cs="Times New Roman"/>
                <w:sz w:val="24"/>
                <w:szCs w:val="24"/>
              </w:rPr>
              <w:t xml:space="preserve">укрепление общероссийского гражданского единства, гармонизацию межнациональных отношений, профилактику экстремизма, </w:t>
            </w:r>
            <w:r w:rsidR="004335A9" w:rsidRPr="00163C9B">
              <w:rPr>
                <w:rFonts w:cs="Times New Roman"/>
                <w:sz w:val="24"/>
                <w:szCs w:val="24"/>
              </w:rPr>
              <w:t xml:space="preserve">не менее </w:t>
            </w:r>
            <w:r w:rsidR="00EC3668" w:rsidRPr="00163C9B">
              <w:rPr>
                <w:rFonts w:cs="Times New Roman"/>
                <w:sz w:val="24"/>
                <w:szCs w:val="24"/>
              </w:rPr>
              <w:t xml:space="preserve">26 400 </w:t>
            </w:r>
            <w:r w:rsidR="004335A9" w:rsidRPr="00163C9B">
              <w:rPr>
                <w:rFonts w:cs="Times New Roman"/>
                <w:sz w:val="24"/>
                <w:szCs w:val="24"/>
              </w:rPr>
              <w:t>ед.</w:t>
            </w:r>
            <w:r w:rsidR="00EC3668" w:rsidRPr="00163C9B">
              <w:rPr>
                <w:rFonts w:cs="Times New Roman"/>
                <w:sz w:val="24"/>
                <w:szCs w:val="24"/>
              </w:rPr>
              <w:t xml:space="preserve"> ежегодно.</w:t>
            </w:r>
          </w:p>
          <w:p w:rsidR="00895460" w:rsidRPr="00163C9B" w:rsidRDefault="00944181" w:rsidP="00E0061F">
            <w:pPr>
              <w:jc w:val="both"/>
              <w:rPr>
                <w:rFonts w:cs="Times New Roman"/>
                <w:sz w:val="24"/>
                <w:szCs w:val="24"/>
              </w:rPr>
            </w:pPr>
            <w:r w:rsidRPr="00163C9B">
              <w:rPr>
                <w:rFonts w:cs="Times New Roman"/>
                <w:sz w:val="24"/>
                <w:szCs w:val="24"/>
              </w:rPr>
              <w:t>6</w:t>
            </w:r>
            <w:r w:rsidR="00895460" w:rsidRPr="00163C9B">
              <w:rPr>
                <w:rFonts w:cs="Times New Roman"/>
                <w:sz w:val="24"/>
                <w:szCs w:val="24"/>
              </w:rPr>
              <w:t xml:space="preserve">. Количество совершенных преступлений террористической направленности в учреждениях, подведомственных Администрации города, </w:t>
            </w:r>
            <w:r w:rsidRPr="00163C9B">
              <w:rPr>
                <w:rFonts w:cs="Times New Roman"/>
                <w:sz w:val="24"/>
                <w:szCs w:val="24"/>
              </w:rPr>
              <w:t xml:space="preserve">0 </w:t>
            </w:r>
            <w:r w:rsidR="00895460" w:rsidRPr="00163C9B">
              <w:rPr>
                <w:rFonts w:cs="Times New Roman"/>
                <w:sz w:val="24"/>
                <w:szCs w:val="24"/>
              </w:rPr>
              <w:t>ед.</w:t>
            </w:r>
          </w:p>
          <w:p w:rsidR="004335A9" w:rsidRDefault="00944181" w:rsidP="00E0061F">
            <w:pPr>
              <w:jc w:val="both"/>
              <w:rPr>
                <w:rFonts w:asciiTheme="minorHAnsi" w:eastAsia="Times New Roman" w:hAnsiTheme="minorHAnsi" w:cs="Times New Roman"/>
                <w:color w:val="22272F"/>
                <w:sz w:val="24"/>
                <w:szCs w:val="24"/>
                <w:lang w:eastAsia="ru-RU"/>
              </w:rPr>
            </w:pPr>
            <w:r w:rsidRPr="00163C9B">
              <w:rPr>
                <w:rFonts w:cs="Times New Roman"/>
                <w:sz w:val="24"/>
                <w:szCs w:val="24"/>
              </w:rPr>
              <w:t>7</w:t>
            </w:r>
            <w:r w:rsidR="00895460" w:rsidRPr="00163C9B">
              <w:rPr>
                <w:rFonts w:cs="Times New Roman"/>
                <w:sz w:val="24"/>
                <w:szCs w:val="24"/>
              </w:rPr>
              <w:t xml:space="preserve">. Доля массовых мероприятий, обеспеченных мерами антитеррористической безопасности при проведении согласованных Администрацией города массовых мероприятий, </w:t>
            </w:r>
            <w:r w:rsidRPr="00163C9B">
              <w:rPr>
                <w:rFonts w:cs="Times New Roman"/>
                <w:sz w:val="24"/>
                <w:szCs w:val="24"/>
              </w:rPr>
              <w:t xml:space="preserve">100 </w:t>
            </w:r>
            <w:r w:rsidR="00895460" w:rsidRPr="00163C9B">
              <w:rPr>
                <w:rFonts w:cs="Times New Roman"/>
                <w:sz w:val="24"/>
                <w:szCs w:val="24"/>
              </w:rPr>
              <w:t>%</w:t>
            </w:r>
            <w:r w:rsidR="00555DB6" w:rsidRPr="00163C9B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="00555DB6" w:rsidRPr="00163C9B">
              <w:rPr>
                <w:rFonts w:asciiTheme="minorHAnsi" w:eastAsia="Times New Roman" w:hAnsiTheme="minorHAnsi" w:cs="Times New Roman"/>
                <w:color w:val="22272F"/>
                <w:sz w:val="24"/>
                <w:szCs w:val="24"/>
                <w:lang w:eastAsia="ru-RU"/>
              </w:rPr>
              <w:t>.</w:t>
            </w:r>
            <w:r w:rsidR="00895460" w:rsidRPr="00163C9B">
              <w:rPr>
                <w:rFonts w:ascii="PT Serif" w:eastAsia="Times New Roman" w:hAnsi="PT Serif" w:cs="Times New Roman"/>
                <w:color w:val="22272F"/>
                <w:sz w:val="24"/>
                <w:szCs w:val="24"/>
                <w:lang w:eastAsia="ru-RU"/>
              </w:rPr>
              <w:t> </w:t>
            </w:r>
          </w:p>
          <w:p w:rsidR="00BE47F3" w:rsidRDefault="00BE47F3" w:rsidP="00E0061F">
            <w:pPr>
              <w:jc w:val="both"/>
              <w:rPr>
                <w:rFonts w:asciiTheme="minorHAnsi" w:eastAsia="Times New Roman" w:hAnsiTheme="minorHAnsi" w:cs="Times New Roman"/>
                <w:color w:val="22272F"/>
                <w:sz w:val="24"/>
                <w:szCs w:val="24"/>
                <w:lang w:eastAsia="ru-RU"/>
              </w:rPr>
            </w:pPr>
          </w:p>
          <w:p w:rsidR="00BE47F3" w:rsidRPr="00BE47F3" w:rsidRDefault="00BE47F3" w:rsidP="00E0061F">
            <w:pPr>
              <w:jc w:val="both"/>
              <w:rPr>
                <w:rFonts w:asciiTheme="minorHAnsi" w:hAnsiTheme="minorHAnsi" w:cs="Times New Roman"/>
                <w:sz w:val="24"/>
                <w:szCs w:val="24"/>
                <w:vertAlign w:val="superscript"/>
              </w:rPr>
            </w:pPr>
          </w:p>
        </w:tc>
      </w:tr>
    </w:tbl>
    <w:p w:rsidR="004335A9" w:rsidRPr="00163C9B" w:rsidRDefault="004335A9" w:rsidP="004335A9">
      <w:pPr>
        <w:rPr>
          <w:rFonts w:eastAsiaTheme="minorEastAsia" w:cs="Times New Roman"/>
          <w:sz w:val="24"/>
          <w:szCs w:val="24"/>
          <w:lang w:eastAsia="ru-RU"/>
        </w:rPr>
      </w:pPr>
    </w:p>
    <w:p w:rsidR="004335A9" w:rsidRPr="00163C9B" w:rsidRDefault="004335A9" w:rsidP="004335A9">
      <w:pPr>
        <w:ind w:firstLine="709"/>
        <w:jc w:val="both"/>
        <w:rPr>
          <w:rFonts w:eastAsiaTheme="minorEastAsia" w:cs="Times New Roman"/>
          <w:sz w:val="24"/>
          <w:szCs w:val="24"/>
          <w:lang w:eastAsia="ru-RU"/>
        </w:rPr>
      </w:pPr>
      <w:bookmarkStart w:id="4" w:name="_GoBack"/>
      <w:bookmarkEnd w:id="4"/>
      <w:r w:rsidRPr="00163C9B">
        <w:rPr>
          <w:rFonts w:eastAsiaTheme="minorEastAsia" w:cs="Times New Roman"/>
          <w:sz w:val="24"/>
          <w:szCs w:val="24"/>
          <w:lang w:eastAsia="ru-RU"/>
        </w:rPr>
        <w:lastRenderedPageBreak/>
        <w:t>Примечание:</w:t>
      </w:r>
    </w:p>
    <w:p w:rsidR="00895460" w:rsidRPr="00163C9B" w:rsidRDefault="004335A9" w:rsidP="004335A9">
      <w:pPr>
        <w:ind w:firstLine="709"/>
        <w:jc w:val="both"/>
        <w:rPr>
          <w:rFonts w:eastAsiaTheme="minorEastAsia" w:cs="Times New Roman"/>
          <w:sz w:val="24"/>
          <w:szCs w:val="24"/>
          <w:vertAlign w:val="superscript"/>
          <w:lang w:eastAsia="ru-RU"/>
        </w:rPr>
      </w:pPr>
      <w:r w:rsidRPr="00163C9B">
        <w:rPr>
          <w:rFonts w:eastAsiaTheme="minorEastAsia" w:cs="Times New Roman"/>
          <w:sz w:val="24"/>
          <w:szCs w:val="24"/>
          <w:vertAlign w:val="superscript"/>
          <w:lang w:eastAsia="ru-RU"/>
        </w:rPr>
        <w:t>1</w:t>
      </w:r>
      <w:r w:rsidRPr="00163C9B">
        <w:rPr>
          <w:rFonts w:eastAsiaTheme="minorEastAsia" w:cs="Times New Roman"/>
          <w:sz w:val="24"/>
          <w:szCs w:val="24"/>
          <w:lang w:eastAsia="ru-RU"/>
        </w:rPr>
        <w:t xml:space="preserve"> – </w:t>
      </w:r>
      <w:r w:rsidR="00895460" w:rsidRPr="00163C9B">
        <w:rPr>
          <w:rFonts w:eastAsiaTheme="minorEastAsia" w:cs="Times New Roman"/>
          <w:sz w:val="24"/>
          <w:szCs w:val="24"/>
          <w:lang w:eastAsia="ru-RU"/>
        </w:rPr>
        <w:t>рассчитывается по формуле: показатель определяется путем усреднения значений, исчисляемых на основании социологических опросов, проводимых по репрезентативной выборке в автономном округе в соответствии с </w:t>
      </w:r>
      <w:hyperlink r:id="rId17" w:anchor="/document/403309582/entry/0" w:history="1">
        <w:r w:rsidR="00895460" w:rsidRPr="00163C9B">
          <w:rPr>
            <w:rFonts w:eastAsiaTheme="minorEastAsia" w:cs="Times New Roman"/>
            <w:sz w:val="24"/>
            <w:szCs w:val="24"/>
            <w:lang w:eastAsia="ru-RU"/>
          </w:rPr>
          <w:t>постановлением</w:t>
        </w:r>
      </w:hyperlink>
      <w:r w:rsidR="00895460" w:rsidRPr="00163C9B">
        <w:rPr>
          <w:rFonts w:eastAsiaTheme="minorEastAsia" w:cs="Times New Roman"/>
          <w:sz w:val="24"/>
          <w:szCs w:val="24"/>
          <w:lang w:eastAsia="ru-RU"/>
        </w:rPr>
        <w:t xml:space="preserve"> Правительства Ханты-Мансийского автономного округа - Югры от 27.12.2021 № 597-п «О мерах по реализации государственной программы Ханты-Мансийского автономного округа - Югры «Реализация государственной национальной политики и профилактика экстремизма».</w:t>
      </w:r>
    </w:p>
    <w:p w:rsidR="004335A9" w:rsidRPr="00163C9B" w:rsidRDefault="004335A9" w:rsidP="004335A9">
      <w:pPr>
        <w:ind w:firstLine="709"/>
        <w:jc w:val="both"/>
        <w:rPr>
          <w:rFonts w:eastAsiaTheme="minorEastAsia" w:cs="Times New Roman"/>
          <w:spacing w:val="-6"/>
          <w:sz w:val="24"/>
          <w:szCs w:val="24"/>
          <w:lang w:eastAsia="ru-RU"/>
        </w:rPr>
      </w:pPr>
      <w:r w:rsidRPr="00163C9B">
        <w:rPr>
          <w:rFonts w:eastAsiaTheme="minorEastAsia" w:cs="Times New Roman"/>
          <w:sz w:val="24"/>
          <w:szCs w:val="24"/>
          <w:vertAlign w:val="superscript"/>
          <w:lang w:eastAsia="ru-RU"/>
        </w:rPr>
        <w:t>2</w:t>
      </w:r>
      <w:r w:rsidRPr="00163C9B">
        <w:rPr>
          <w:rFonts w:eastAsiaTheme="minorEastAsia" w:cs="Times New Roman"/>
          <w:sz w:val="24"/>
          <w:szCs w:val="24"/>
          <w:lang w:eastAsia="ru-RU"/>
        </w:rPr>
        <w:t xml:space="preserve"> - </w:t>
      </w:r>
      <w:r w:rsidRPr="00163C9B">
        <w:rPr>
          <w:rFonts w:cs="Times New Roman"/>
          <w:color w:val="22272F"/>
          <w:sz w:val="24"/>
          <w:szCs w:val="24"/>
        </w:rPr>
        <w:t> </w:t>
      </w:r>
      <w:r w:rsidRPr="00163C9B">
        <w:rPr>
          <w:rFonts w:eastAsiaTheme="minorEastAsia" w:cs="Times New Roman"/>
          <w:spacing w:val="-6"/>
          <w:sz w:val="24"/>
          <w:szCs w:val="24"/>
          <w:lang w:eastAsia="ru-RU"/>
        </w:rPr>
        <w:t>рассчитывается по формуле:</w:t>
      </w:r>
    </w:p>
    <w:p w:rsidR="00895460" w:rsidRPr="00163C9B" w:rsidRDefault="00895460" w:rsidP="00895460">
      <w:pPr>
        <w:ind w:firstLine="709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163C9B">
        <w:rPr>
          <w:rFonts w:eastAsiaTheme="minorEastAsia" w:cs="Times New Roman"/>
          <w:sz w:val="24"/>
          <w:szCs w:val="24"/>
          <w:lang w:eastAsia="ru-RU"/>
        </w:rPr>
        <w:t>ДММ = ММАБ/ММ*100, где:</w:t>
      </w:r>
    </w:p>
    <w:p w:rsidR="00895460" w:rsidRPr="00163C9B" w:rsidRDefault="00895460" w:rsidP="00895460">
      <w:pPr>
        <w:ind w:firstLine="709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163C9B">
        <w:rPr>
          <w:rFonts w:eastAsiaTheme="minorEastAsia" w:cs="Times New Roman"/>
          <w:sz w:val="24"/>
          <w:szCs w:val="24"/>
          <w:lang w:eastAsia="ru-RU"/>
        </w:rPr>
        <w:t>ММАБ - количество массовых мероприятий, обеспеченных мерами антитеррористической безопасности при проведении согласованных Администрацией города массовых мероприятий;</w:t>
      </w:r>
    </w:p>
    <w:p w:rsidR="00895460" w:rsidRPr="00163C9B" w:rsidRDefault="00895460" w:rsidP="00895460">
      <w:pPr>
        <w:ind w:firstLine="709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163C9B">
        <w:rPr>
          <w:rFonts w:eastAsiaTheme="minorEastAsia" w:cs="Times New Roman"/>
          <w:sz w:val="24"/>
          <w:szCs w:val="24"/>
          <w:lang w:eastAsia="ru-RU"/>
        </w:rPr>
        <w:t>ММ - количество массовых мероприятий, согласованных Администрацией города.</w:t>
      </w:r>
    </w:p>
    <w:p w:rsidR="00AA6585" w:rsidRPr="00163C9B" w:rsidRDefault="00AA6585" w:rsidP="00AA6585">
      <w:pPr>
        <w:jc w:val="both"/>
        <w:rPr>
          <w:rFonts w:eastAsia="Calibri" w:cs="Times New Roman"/>
          <w:sz w:val="24"/>
          <w:szCs w:val="24"/>
        </w:rPr>
      </w:pPr>
    </w:p>
    <w:p w:rsidR="00AA6585" w:rsidRPr="00163C9B" w:rsidRDefault="00AA6585" w:rsidP="00AA6585">
      <w:pPr>
        <w:ind w:right="-142"/>
        <w:jc w:val="both"/>
        <w:rPr>
          <w:rFonts w:eastAsia="Calibri" w:cs="Times New Roman"/>
          <w:sz w:val="24"/>
          <w:szCs w:val="24"/>
        </w:rPr>
      </w:pPr>
    </w:p>
    <w:p w:rsidR="00AA6585" w:rsidRPr="00163C9B" w:rsidRDefault="00AA6585" w:rsidP="00AA6585">
      <w:pPr>
        <w:ind w:right="-142"/>
        <w:jc w:val="both"/>
        <w:rPr>
          <w:rFonts w:eastAsia="Calibri" w:cs="Times New Roman"/>
          <w:sz w:val="24"/>
          <w:szCs w:val="24"/>
        </w:rPr>
      </w:pPr>
    </w:p>
    <w:sectPr w:rsidR="00AA6585" w:rsidRPr="00163C9B" w:rsidSect="00AA6585">
      <w:headerReference w:type="default" r:id="rId18"/>
      <w:pgSz w:w="11906" w:h="16838"/>
      <w:pgMar w:top="1134" w:right="567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682" w:rsidRDefault="009E7682" w:rsidP="00AA6585">
      <w:r>
        <w:separator/>
      </w:r>
    </w:p>
  </w:endnote>
  <w:endnote w:type="continuationSeparator" w:id="0">
    <w:p w:rsidR="009E7682" w:rsidRDefault="009E7682" w:rsidP="00AA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682" w:rsidRDefault="009E7682" w:rsidP="00AA6585">
      <w:r>
        <w:separator/>
      </w:r>
    </w:p>
  </w:footnote>
  <w:footnote w:type="continuationSeparator" w:id="0">
    <w:p w:rsidR="009E7682" w:rsidRDefault="009E7682" w:rsidP="00AA6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7588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B30D13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BE47F3">
          <w:rPr>
            <w:rStyle w:val="a8"/>
            <w:noProof/>
            <w:sz w:val="20"/>
          </w:rPr>
          <w:instrText>4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BE47F3">
          <w:rPr>
            <w:noProof/>
            <w:sz w:val="20"/>
            <w:lang w:val="en-US"/>
          </w:rPr>
          <w:instrText>4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BE47F3">
          <w:rPr>
            <w:noProof/>
            <w:sz w:val="20"/>
            <w:lang w:val="en-US"/>
          </w:rPr>
          <w:instrText>4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BE47F3">
          <w:rPr>
            <w:noProof/>
            <w:sz w:val="20"/>
            <w:lang w:val="en-US"/>
          </w:rPr>
          <w:instrText>4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="0035342A">
          <w:rPr>
            <w:sz w:val="20"/>
          </w:rPr>
          <w:fldChar w:fldCharType="separate"/>
        </w:r>
        <w:r w:rsidR="00BE47F3">
          <w:rPr>
            <w:noProof/>
            <w:sz w:val="20"/>
            <w:lang w:val="en-US"/>
          </w:rPr>
          <w:t>4</w:t>
        </w:r>
        <w:r w:rsidRPr="004A12EB">
          <w:rPr>
            <w:sz w:val="20"/>
          </w:rPr>
          <w:fldChar w:fldCharType="end"/>
        </w:r>
      </w:p>
    </w:sdtContent>
  </w:sdt>
  <w:p w:rsidR="001E6248" w:rsidRDefault="00BE47F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585"/>
    <w:rsid w:val="00003382"/>
    <w:rsid w:val="00037E47"/>
    <w:rsid w:val="00163C9B"/>
    <w:rsid w:val="00192E92"/>
    <w:rsid w:val="00256E79"/>
    <w:rsid w:val="00281FB6"/>
    <w:rsid w:val="00293BCA"/>
    <w:rsid w:val="002F3926"/>
    <w:rsid w:val="002F5786"/>
    <w:rsid w:val="0035342A"/>
    <w:rsid w:val="003C21C4"/>
    <w:rsid w:val="00416CA5"/>
    <w:rsid w:val="0042389C"/>
    <w:rsid w:val="004335A9"/>
    <w:rsid w:val="00444E29"/>
    <w:rsid w:val="00466CD8"/>
    <w:rsid w:val="004F10C6"/>
    <w:rsid w:val="00545436"/>
    <w:rsid w:val="005455B2"/>
    <w:rsid w:val="00555DB6"/>
    <w:rsid w:val="005C5D64"/>
    <w:rsid w:val="006B6B79"/>
    <w:rsid w:val="007E765B"/>
    <w:rsid w:val="00895460"/>
    <w:rsid w:val="00944181"/>
    <w:rsid w:val="00950791"/>
    <w:rsid w:val="00956139"/>
    <w:rsid w:val="0097415B"/>
    <w:rsid w:val="009B1691"/>
    <w:rsid w:val="009C6D26"/>
    <w:rsid w:val="009E7682"/>
    <w:rsid w:val="00A16B3A"/>
    <w:rsid w:val="00AA6585"/>
    <w:rsid w:val="00B30D13"/>
    <w:rsid w:val="00B45AA4"/>
    <w:rsid w:val="00B93DFE"/>
    <w:rsid w:val="00BD6148"/>
    <w:rsid w:val="00BE47F3"/>
    <w:rsid w:val="00BF5560"/>
    <w:rsid w:val="00CC3977"/>
    <w:rsid w:val="00D0557B"/>
    <w:rsid w:val="00D522A8"/>
    <w:rsid w:val="00D773DD"/>
    <w:rsid w:val="00D86B0A"/>
    <w:rsid w:val="00E0061F"/>
    <w:rsid w:val="00E30375"/>
    <w:rsid w:val="00EC3668"/>
    <w:rsid w:val="00F2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1CC4C"/>
  <w15:chartTrackingRefBased/>
  <w15:docId w15:val="{4E77D3EB-DA9D-4BC8-BED3-547151879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92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65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AA65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A6585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AA65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A6585"/>
    <w:rPr>
      <w:rFonts w:ascii="Times New Roman" w:hAnsi="Times New Roman"/>
      <w:sz w:val="28"/>
    </w:rPr>
  </w:style>
  <w:style w:type="character" w:styleId="a8">
    <w:name w:val="page number"/>
    <w:basedOn w:val="a0"/>
    <w:rsid w:val="00AA6585"/>
  </w:style>
  <w:style w:type="paragraph" w:styleId="a9">
    <w:name w:val="No Spacing"/>
    <w:uiPriority w:val="1"/>
    <w:qFormat/>
    <w:rsid w:val="00AA6585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s1">
    <w:name w:val="s_1"/>
    <w:basedOn w:val="a"/>
    <w:rsid w:val="00281FB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281FB6"/>
    <w:rPr>
      <w:color w:val="0000FF"/>
      <w:u w:val="single"/>
    </w:rPr>
  </w:style>
  <w:style w:type="character" w:customStyle="1" w:styleId="highlightsearch">
    <w:name w:val="highlightsearch"/>
    <w:basedOn w:val="a0"/>
    <w:rsid w:val="00D86B0A"/>
  </w:style>
  <w:style w:type="paragraph" w:styleId="2">
    <w:name w:val="Body Text Indent 2"/>
    <w:basedOn w:val="a"/>
    <w:link w:val="20"/>
    <w:uiPriority w:val="99"/>
    <w:rsid w:val="00416CA5"/>
    <w:pPr>
      <w:spacing w:line="360" w:lineRule="auto"/>
      <w:ind w:firstLine="709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16C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4335A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s37">
    <w:name w:val="s_37"/>
    <w:basedOn w:val="a0"/>
    <w:rsid w:val="00895460"/>
  </w:style>
  <w:style w:type="paragraph" w:customStyle="1" w:styleId="indent1">
    <w:name w:val="indent_1"/>
    <w:basedOn w:val="a"/>
    <w:rsid w:val="0089546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5342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534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4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hyperlink" Target="http://mobileonline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obileonline.garant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mobileonline.garan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66ECA-78A1-4CF6-B10F-30D5A30FE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4</Pages>
  <Words>1273</Words>
  <Characters>7258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Зимарева Алина Сергеевна</dc:creator>
  <cp:keywords/>
  <dc:description/>
  <cp:lastModifiedBy>Живаева Анна Ивановна</cp:lastModifiedBy>
  <cp:revision>15</cp:revision>
  <cp:lastPrinted>2023-11-15T09:03:00Z</cp:lastPrinted>
  <dcterms:created xsi:type="dcterms:W3CDTF">2023-11-08T05:31:00Z</dcterms:created>
  <dcterms:modified xsi:type="dcterms:W3CDTF">2023-11-15T09:03:00Z</dcterms:modified>
</cp:coreProperties>
</file>